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Cs w:val="0"/>
          <w:color w:val="000000"/>
          <w:sz w:val="32"/>
        </w:rPr>
      </w:pPr>
      <w:bookmarkStart w:id="0" w:name="_GoBack"/>
      <w:r w:rsidRPr="003A7D4E">
        <w:rPr>
          <w:rStyle w:val="a4"/>
          <w:bCs w:val="0"/>
          <w:color w:val="000000"/>
          <w:sz w:val="32"/>
        </w:rPr>
        <w:t>ПОЛОЖЕНИЕ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Cs w:val="0"/>
          <w:color w:val="000000"/>
          <w:sz w:val="32"/>
        </w:rPr>
      </w:pPr>
      <w:r w:rsidRPr="003A7D4E">
        <w:rPr>
          <w:rStyle w:val="a4"/>
          <w:bCs w:val="0"/>
          <w:color w:val="000000"/>
          <w:sz w:val="32"/>
        </w:rPr>
        <w:t>о проведении проекта «Минская смена 2024»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</w:rPr>
      </w:pPr>
    </w:p>
    <w:bookmarkEnd w:id="0"/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В Концепции национальной стратегии устойчивого развития Республики Беларусь на период до 2035 года зафиксировано: «Будет поддержано внедрение современных форм и вариативности профессиональной ориентации и организации занятости молодежи. Акцент внимания сместится в сторону новых методов отбора и выявления талантливой молодежи, раскрытия ее потенциала, вовлечение в инновационную деятельность».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Молодежь является самой динамичной социальной группой в обществе, наиболее способной к принятию перемен, из-за ее открытости новым идеям, меньшего влияния на нее догматических установок, предубеждений и глубоко укоренившихся стереотипов.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Потребность в молодых управленческих кадрах открывает возможности участия молодежи с ярко выраженными лидерскими качествами в проектной деятельности.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Новые горизонты реализации данного направления работы с молодежью, обладающей лидерскими качествами и интеллектуально-творческим потенциалом, в проекте «Минская смена 2024» направлены на привлечение молодых людей к решению актуальных социальных проблем своего города, региона, страны через социальное проектирование.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Проект реализуется Минским городским исполнительным комитетом и Академией управления при Президенте Республики Беларусь и позволяет выявить социально активных, подготовленных молодых лидеров и сформировать кадровый потенциал в сфере управления.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28"/>
        </w:rPr>
      </w:pP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3A7D4E">
        <w:rPr>
          <w:rStyle w:val="a4"/>
          <w:b w:val="0"/>
          <w:bCs w:val="0"/>
          <w:color w:val="000000"/>
          <w:sz w:val="28"/>
        </w:rPr>
        <w:t>1. ОБЩИЕ ПОЛОЖЕНИЯ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1.1. Положение о проекте «Минская смена 2024» (далее – Положение и Проект соответственно) определяет цели и задачи Проекта, перечень партнеров Проекта, порядок распределения функций по организационно-методическому и информационному обеспечению Проекта, регулирует порядок организации, отбора, проведения комплексной оценки и обучения кандидатов Проекта.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1.2. Проект реализуется для формирования перспективного кадрового резерва государственных органов из числа молодежи, обладающей личностно-деловыми качествами и творческим потенциалом, соответствующим требованиям управленческой деятельности.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1.3. Организация и проведение Проекта осуществляется на следующих принципах: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гражданственность – желание реализовать себя на благо развития города, региона Республики Беларусь;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патриотизм – постоянное действие, направленное на отстаивание, продвижение и развитие ценностей своей страны и города;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инициативность – умение ставить и решать амбициозные задачи, стремление к достижению успеха;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lastRenderedPageBreak/>
        <w:t>партнерство – готовность достигать самореализации во взаимодействии с коллегами по проекту;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proofErr w:type="spellStart"/>
      <w:r w:rsidRPr="003A7D4E">
        <w:rPr>
          <w:color w:val="000000"/>
          <w:sz w:val="28"/>
        </w:rPr>
        <w:t>инновационность</w:t>
      </w:r>
      <w:proofErr w:type="spellEnd"/>
      <w:r w:rsidRPr="003A7D4E">
        <w:rPr>
          <w:color w:val="000000"/>
          <w:sz w:val="28"/>
        </w:rPr>
        <w:t xml:space="preserve"> – гибкость мысли, свобода от стереотипов и клише, устремленность в будущее;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целесообразность – направленность проектной модели на достижение значимого результата;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объективность и обоснованность – доказательность того, что идея проектной модели, подход к решению проблемы оказались не случайным образом, а являются следствием работы авторов по осмыслению ситуации и оценки возможностей воздействия на нее.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1.4. Действие настоящего Положения вступает в силу с момента его утверждения и заканчивается 31 декабря 2024 г.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3A7D4E">
        <w:rPr>
          <w:rStyle w:val="a4"/>
          <w:b w:val="0"/>
          <w:bCs w:val="0"/>
          <w:color w:val="000000"/>
          <w:sz w:val="28"/>
        </w:rPr>
        <w:t>2. ЦЕЛИ И ЗАДАЧИ ПРОЕКТА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2.1. Целями Проекта являются: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поддержка и развитие молодежных инициатив в сфере проектного управления;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обеспечение условий для профессионального развития молодежи и оказание содействия в реализации социально-значимых проектов с экономическим потенциалом;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популяризация среди молодежи научно-технического творчества в рамках тематических направлений Проекта;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привлечение талантливой молодежи к сотрудничеству с республиканскими органами государственного управления, органами исполнительной власти, бизнес-структурами, коммерческими предприятиями реального сектора экономики, общественными объединениями для реализации наиболее перспективных инициатив.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2.2. Задачами Проекта являются: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 xml:space="preserve">привлечение молодежи к актуальным социальным проблемам, включение их в реальную практическую деятельность по разработке программ, проектов, направленных на заказ (социальный) государственных органов и иных организаций в контексте предложений, рекомендаций </w:t>
      </w:r>
      <w:proofErr w:type="spellStart"/>
      <w:r w:rsidRPr="003A7D4E">
        <w:rPr>
          <w:color w:val="000000"/>
          <w:sz w:val="28"/>
        </w:rPr>
        <w:t>решенияэкономических</w:t>
      </w:r>
      <w:proofErr w:type="spellEnd"/>
      <w:r w:rsidRPr="003A7D4E">
        <w:rPr>
          <w:color w:val="000000"/>
          <w:sz w:val="28"/>
        </w:rPr>
        <w:t>, социальных, культурных, экологических и других проблем;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проектирование направлений эффективного использования имеющихся ресурсов и возможностей в решении экономических, социальных, культурных и экологических проблем городов Республики Беларусь;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выявление перспективных проектов, направленных на развитие молодежного предпринимательского потенциала;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раскрытие потенциала молодежи, предоставление инструментов и возможностей для самореализации в интересах личности через выражения своих инициатив;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мотивирование молодежи к профессиональному самосовершенствованию через возможность презентации разработанных проектных моделей перед представителями органов исполнительной и законодательной власти;</w:t>
      </w:r>
    </w:p>
    <w:p w:rsid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lastRenderedPageBreak/>
        <w:t>разработка молодежных проектов совместно с республиканскими государственными органами и органами местного самоуправления, иными заинтересованными, представителями бизнеса, учреждениями высшего и среднего специального образования, иными учреждениями образования; формирование потенциального кадрового резерва для последующей работы в государственных органах.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3A7D4E">
        <w:rPr>
          <w:rStyle w:val="a4"/>
          <w:b w:val="0"/>
          <w:bCs w:val="0"/>
          <w:color w:val="000000"/>
          <w:sz w:val="28"/>
        </w:rPr>
        <w:t>3. ОРГАНИЗАТОРЫ, ПАРТНЕРЫ И УЧАСТНИКИ ПРОЕКТА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3.1. Учредителем Проекта (далее – Организатор) является Минский городской исполнительный комитет (далее – Минский горисполком).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3.2. Партнерами проекта выступают Академия управления при Президенте Республики Беларусь (далее – Академия управления) и республиканские органы государственного управления (по согласованию).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3.3. Партнеры Проекта: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оказывают организационную, информационную поддержку Проекта;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направляют представителей для оказания экспертной поддержки участникам Проекта в рамках Проекта и (или) отдельных мероприятий Проекта;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направляют представителей для участия в работе секций Проекта;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направляют представителей для участия в составе жюри Проекта;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проводят обучающие и иные мероприятия с участниками Проекта.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3.4. В реализации Проекта задействованы аппарат Минского горисполкома, республиканские органы государственного управления (по согласованию), администрации районов, коммунальные предприятия, иные организации (по согласованию), Академия управления, иные учреждения высшего и среднего специального образования, руководители предприятий. К реализации проекта могут привлекаться республиканские общественные объединения и политические партии (по согласованию).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 xml:space="preserve">3.5. Целевые группы Проекта – студенты учреждений высшего образования, учащиеся учреждений среднего специального образования, расположенных на территории </w:t>
      </w:r>
      <w:proofErr w:type="spellStart"/>
      <w:r w:rsidRPr="003A7D4E">
        <w:rPr>
          <w:color w:val="000000"/>
          <w:sz w:val="28"/>
        </w:rPr>
        <w:t>г.Минска</w:t>
      </w:r>
      <w:proofErr w:type="spellEnd"/>
      <w:r w:rsidRPr="003A7D4E">
        <w:rPr>
          <w:color w:val="000000"/>
          <w:sz w:val="28"/>
        </w:rPr>
        <w:t xml:space="preserve">, работающая молодежь </w:t>
      </w:r>
      <w:proofErr w:type="spellStart"/>
      <w:r w:rsidRPr="003A7D4E">
        <w:rPr>
          <w:color w:val="000000"/>
          <w:sz w:val="28"/>
        </w:rPr>
        <w:t>г.Минска</w:t>
      </w:r>
      <w:proofErr w:type="spellEnd"/>
      <w:r w:rsidRPr="003A7D4E">
        <w:rPr>
          <w:color w:val="000000"/>
          <w:sz w:val="28"/>
        </w:rPr>
        <w:t xml:space="preserve"> в возрасте до 31 года.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3A7D4E">
        <w:rPr>
          <w:rStyle w:val="a4"/>
          <w:b w:val="0"/>
          <w:bCs w:val="0"/>
          <w:color w:val="000000"/>
          <w:sz w:val="28"/>
        </w:rPr>
        <w:t>4. ПОРЯДОК ОРГАНИЗАЦИИ И ПРОВЕДЕНИЯ ПРОЕКТА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4.1. К участию в Проекте допускаются молодые люди (коллектив авторов) в возрасте до 31 года, направившие свои заявки на рассмотрение.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 xml:space="preserve">4.2. Для регистрации в качестве участника Проекта студентам учреждений высшего образования, учащимся учреждений среднего специального образования, учащихся школ, расположенных на территории </w:t>
      </w:r>
      <w:proofErr w:type="spellStart"/>
      <w:r w:rsidRPr="003A7D4E">
        <w:rPr>
          <w:color w:val="000000"/>
          <w:sz w:val="28"/>
        </w:rPr>
        <w:t>г.Минска</w:t>
      </w:r>
      <w:proofErr w:type="spellEnd"/>
      <w:r w:rsidRPr="003A7D4E">
        <w:rPr>
          <w:color w:val="000000"/>
          <w:sz w:val="28"/>
        </w:rPr>
        <w:t>, работникам в возрасте до 31 года организаций города необходимо заполнить анкету (Приложение 1).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4.3. Проект проводится в четыре этапа:</w:t>
      </w:r>
    </w:p>
    <w:p w:rsid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28"/>
        </w:rPr>
      </w:pP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3A7D4E">
        <w:rPr>
          <w:rStyle w:val="a4"/>
          <w:b w:val="0"/>
          <w:bCs w:val="0"/>
          <w:color w:val="000000"/>
          <w:sz w:val="28"/>
        </w:rPr>
        <w:t>Первый этап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3A7D4E">
        <w:rPr>
          <w:rStyle w:val="a4"/>
          <w:b w:val="0"/>
          <w:bCs w:val="0"/>
          <w:color w:val="000000"/>
          <w:sz w:val="28"/>
        </w:rPr>
        <w:t>Подготовительно-организационный (ноябрь-декабрь)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Включает: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– презентацию Проекта в учреждениях высшего и среднего специального образования, для работающей молодежи предприятий;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lastRenderedPageBreak/>
        <w:t>– информирование местных исполнительных и распорядительных органов, республиканских органов государственного управления, организаций, предприятий, средств массовой информации о реализации Проекта;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– сбор заявок от государственных органов и иных организаций на участие в Проекте в качестве заказчиков кадров, заказчиков разработки проектов. Заявки подаются в Минский горисполком до 11.12.2023;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– сбор заявок от молодежи для участия в Проекте. Заявки подаются посредством электронной регистрации до 05.01.2024;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– индивидуальное тестирование кандидатов с целью оценки профессионально-личностных и лидерских качеств на основании объективных профессионально значимых критериев. Оценка по результатам тестирования по усмотрению организаторов Проекта может проводиться в автоматизированном варианте с использованием тестовых заданий;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– проведение собеседования с участниками Проекта, прошедшими отбор по результатам тестирования, с участием Организаторов Проекта;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– определение окончательного состава участников Проекта (до 25.01.2024);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– разработка обучающей программы занятий, подготовка пакета документов для участников Проекта (дорожная карта обучения участников проекта представлена в приложении 2);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– кадровое обеспечение обучающей программы участников Проекта, подбор педагогов и модераторов;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– предварительное формирование проект-команд по направлениям работы с подбором куратора команды;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– определение материально-технического обеспечения Проекта;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– получение участниками творческих заданий для разработки инновационных проектов по основным направлениям жизнедеятельности города с учетом целей и задач социально-экономического развития Республики Беларусь и г. Минска на 2021–2025 гг., а также молодежных инициатив: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Секция 1. Идеологическая и информационная работа;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Секция 2. Молодежная политика;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Секция 3. Градостроительство и архитектура;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Секция 4. Экология и благоустройство;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Секция 5. Жилищно-коммунальное хозяйство;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Секция 6. Транспортное обеспечение;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Секция 7. Образование;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Секция 8. Здравоохранение;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Секция 9. Социальная защита;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Секция 10. Культура и искусство;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Секция 11. Спорт и туризм;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Секция 12. Промышленность;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Секция 13. Развитие малого бизнеса, экономика;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Секция 14. Торговля.</w:t>
      </w:r>
    </w:p>
    <w:p w:rsid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28"/>
        </w:rPr>
      </w:pP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3A7D4E">
        <w:rPr>
          <w:rStyle w:val="a4"/>
          <w:b w:val="0"/>
          <w:bCs w:val="0"/>
          <w:color w:val="000000"/>
          <w:sz w:val="28"/>
        </w:rPr>
        <w:t>Второй этап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3A7D4E">
        <w:rPr>
          <w:rStyle w:val="a4"/>
          <w:b w:val="0"/>
          <w:bCs w:val="0"/>
          <w:color w:val="000000"/>
          <w:sz w:val="28"/>
        </w:rPr>
        <w:t>Обучающий (январь-февраль)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lastRenderedPageBreak/>
        <w:t>Включает: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– проведение проблемно-развивающих и тематических семинаров-практикумов по лидерству в том числе с участием представителей республиканских органов государственного управления;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 xml:space="preserve">– проведение консультационно-тематических лекций по </w:t>
      </w:r>
      <w:proofErr w:type="spellStart"/>
      <w:r w:rsidRPr="003A7D4E">
        <w:rPr>
          <w:color w:val="000000"/>
          <w:sz w:val="28"/>
        </w:rPr>
        <w:t>самопрезентации</w:t>
      </w:r>
      <w:proofErr w:type="spellEnd"/>
      <w:r w:rsidRPr="003A7D4E">
        <w:rPr>
          <w:color w:val="000000"/>
          <w:sz w:val="28"/>
        </w:rPr>
        <w:t>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 xml:space="preserve">– проведение тренингов по </w:t>
      </w:r>
      <w:proofErr w:type="spellStart"/>
      <w:r w:rsidRPr="003A7D4E">
        <w:rPr>
          <w:color w:val="000000"/>
          <w:sz w:val="28"/>
        </w:rPr>
        <w:t>командообразованию</w:t>
      </w:r>
      <w:proofErr w:type="spellEnd"/>
      <w:r w:rsidRPr="003A7D4E">
        <w:rPr>
          <w:color w:val="000000"/>
          <w:sz w:val="28"/>
        </w:rPr>
        <w:t xml:space="preserve"> и стрессоустойчивости;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– работу молодежных информационно-аналитических групп;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– встречи с представителями республиканских органов государственного управления, местными исполнительными органами;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– введение в проектную деятельность и проектирование по разработке социально значимого проекта;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– проведение обучающего модуля по социальному проектированию;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– определение и закрепление за участниками проекта кураторов из числа представителей республиканских органов государственного управления (по согласованию), руководителей структурных подразделений Минского горисполкома, администраций районов, организаций города Минска;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– консультации участников проекта представителями республиканских органов государственного управления, руководством структурных подразделений Минского горисполкома, администраций районов, организаций города Минска по направлениям работы;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– проведение диалоговых площадок, круглых столов, заседаний, проектных секций.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Основные этапы процесса проектирования: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всестороннее исследование реально существующих систем (экономики, образования, науки, культуры, экологии и т.д.), социального положения отдельных групп и др.;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выделение основных характеристик и особенностей этих систем;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определение существующих закономерностей;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анализ эмпирического материала;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выделение проблематики;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выработка концепции, технологий решения социальных задач и проблем;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предварительная оценка результатов.</w:t>
      </w:r>
    </w:p>
    <w:p w:rsid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28"/>
        </w:rPr>
      </w:pP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3A7D4E">
        <w:rPr>
          <w:rStyle w:val="a4"/>
          <w:b w:val="0"/>
          <w:bCs w:val="0"/>
          <w:color w:val="000000"/>
          <w:sz w:val="28"/>
        </w:rPr>
        <w:t>Третий этап.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3A7D4E">
        <w:rPr>
          <w:rStyle w:val="a4"/>
          <w:b w:val="0"/>
          <w:bCs w:val="0"/>
          <w:color w:val="000000"/>
          <w:sz w:val="28"/>
        </w:rPr>
        <w:t>Основной. Проектная деятельность (март-апрель)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Включает: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– консультационное сопровождение разработки проектов со стороны кураторов и модераторов с привлечением представителей органов республиканского государственного управления, Минского горисполкома, администраций районов, Академии управления и иных заинтересованных органов и организаций;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– разработку молодежными командами социальных проектов, согласно творческим заданиям;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lastRenderedPageBreak/>
        <w:t>– знакомство с деятельностью государственных органов и организаций, курирующих сферу жизнедеятельности, по которой ведется разработка проекта;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– проведение «дней дублера» на базе республиканских органов государственного управления, курирующих структурных подразделений Минского горисполкома, администраций районов, государственных органов и иных организаций – осуществление участниками проекта функций руководителя, курирующего разработку проекта;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– консультирование по вопросам подготовки презентации и защиты проектов;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– первичная защита разработанных проектов (на базе Академии управления) – отборочный тур;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– экспертное консультирование участников по итогам первичной защиты;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– определение участников финала проекта «Минская смена» (выходят участники, определенные по итогам отборочного тура).</w:t>
      </w:r>
    </w:p>
    <w:p w:rsid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28"/>
        </w:rPr>
      </w:pP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3A7D4E">
        <w:rPr>
          <w:rStyle w:val="a4"/>
          <w:b w:val="0"/>
          <w:bCs w:val="0"/>
          <w:color w:val="000000"/>
          <w:sz w:val="28"/>
        </w:rPr>
        <w:t>Четвертый этап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3A7D4E">
        <w:rPr>
          <w:rStyle w:val="a4"/>
          <w:b w:val="0"/>
          <w:bCs w:val="0"/>
          <w:color w:val="000000"/>
          <w:sz w:val="28"/>
        </w:rPr>
        <w:t>Финальный (май-июнь)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Включает: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– защиту и презентацию авторских и коллективных социальных инновационных проектов с последующей рекомендацией лучших проектов к внедрению в различных сферах социально-экономической жизни города, района по следующим направлениям: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Направление 1. Идеологическая и информационная работа;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Направление 2. Молодежная политика;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Направление 3. Градостроительство и архитектура;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Направление 4. Экология и благоустройство;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Направление 5. Жилищно-коммунальное хозяйство;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Направление 6. Транспортное обеспечение;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Направление 7. Образование;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Направление 8. Здравоохранение;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Направление 9. Социальная защита;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Направление 10. Культура и искусство;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Направление 11. Спорт и туризм;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Направление 12. Промышленность;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Направление 13. Развитие малого бизнеса, экономика;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Направление 14. Торговля;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– организация выставки-презентации проектов для ознакомления общественности. Каждая из экспозиций формируется по отраслевой тематике (идеологическая и информационная работа, молодежная политика, градостроительство и архитектура, экология и благоустройство, жилищно-коммунальное хозяйство, транспортное обеспечение, образование, здравоохранение, социальная защита, культура и искусство, спорт и туризм, промышленность, развитие малого бизнеса, экономика, торговля;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lastRenderedPageBreak/>
        <w:t xml:space="preserve">– подведение итогов Проекта по результатам оценки комиссии с награждением победителей (один победитель </w:t>
      </w:r>
      <w:proofErr w:type="gramStart"/>
      <w:r w:rsidRPr="003A7D4E">
        <w:rPr>
          <w:color w:val="000000"/>
          <w:sz w:val="28"/>
        </w:rPr>
        <w:t>в каждой направлении</w:t>
      </w:r>
      <w:proofErr w:type="gramEnd"/>
      <w:r w:rsidRPr="003A7D4E">
        <w:rPr>
          <w:color w:val="000000"/>
          <w:sz w:val="28"/>
        </w:rPr>
        <w:t>), а также определение лучшего проекта посредством онлайн-голосования;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 xml:space="preserve">– торжественное закрытие Проекта с участием руководства </w:t>
      </w:r>
      <w:proofErr w:type="spellStart"/>
      <w:r w:rsidRPr="003A7D4E">
        <w:rPr>
          <w:color w:val="000000"/>
          <w:sz w:val="28"/>
        </w:rPr>
        <w:t>Мингорисполкома</w:t>
      </w:r>
      <w:proofErr w:type="spellEnd"/>
      <w:r w:rsidRPr="003A7D4E">
        <w:rPr>
          <w:color w:val="000000"/>
          <w:sz w:val="28"/>
        </w:rPr>
        <w:t xml:space="preserve">, администраций районов </w:t>
      </w:r>
      <w:proofErr w:type="spellStart"/>
      <w:r w:rsidRPr="003A7D4E">
        <w:rPr>
          <w:color w:val="000000"/>
          <w:sz w:val="28"/>
        </w:rPr>
        <w:t>г.Минска</w:t>
      </w:r>
      <w:proofErr w:type="spellEnd"/>
      <w:r w:rsidRPr="003A7D4E">
        <w:rPr>
          <w:color w:val="000000"/>
          <w:sz w:val="28"/>
        </w:rPr>
        <w:t>, представителей, республиканских органов государственного управления в рамках выставки-презентации;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 xml:space="preserve">– награждение участников и победителей Проекта сертификатами участников, дипломами победителя, памятными подарками, премиями и др. Награждение осуществляется Минским горисполкомом, Академией управления, администрациями районов </w:t>
      </w:r>
      <w:proofErr w:type="spellStart"/>
      <w:r w:rsidRPr="003A7D4E">
        <w:rPr>
          <w:color w:val="000000"/>
          <w:sz w:val="28"/>
        </w:rPr>
        <w:t>г.Минска</w:t>
      </w:r>
      <w:proofErr w:type="spellEnd"/>
      <w:r w:rsidRPr="003A7D4E">
        <w:rPr>
          <w:color w:val="000000"/>
          <w:sz w:val="28"/>
        </w:rPr>
        <w:t>, республиканскими органами государственного управления, организациями, участвующими в реализации Проекта;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– предоставление рекомендательных писем для включения в резерв управленческих кадров отличившимся участникам Проекта в процессе обучения, при подготовке и защите проектов;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– освещение результатов реализации Проекта в средствах массовой информации;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– создание новостных сюжетов о победителях (командах победителей) Проекта.</w:t>
      </w:r>
    </w:p>
    <w:p w:rsid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28"/>
        </w:rPr>
      </w:pP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3A7D4E">
        <w:rPr>
          <w:rStyle w:val="a4"/>
          <w:b w:val="0"/>
          <w:bCs w:val="0"/>
          <w:color w:val="000000"/>
          <w:sz w:val="28"/>
        </w:rPr>
        <w:t>Критерии эффективности Проекта: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 xml:space="preserve">актуальность, </w:t>
      </w:r>
      <w:proofErr w:type="spellStart"/>
      <w:r w:rsidRPr="003A7D4E">
        <w:rPr>
          <w:color w:val="000000"/>
          <w:sz w:val="28"/>
        </w:rPr>
        <w:t>инновационность</w:t>
      </w:r>
      <w:proofErr w:type="spellEnd"/>
      <w:r w:rsidRPr="003A7D4E">
        <w:rPr>
          <w:color w:val="000000"/>
          <w:sz w:val="28"/>
        </w:rPr>
        <w:t>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социальная и общественная значимость;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возможность реализации;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 xml:space="preserve">полнота раскрытия концепции </w:t>
      </w:r>
      <w:proofErr w:type="spellStart"/>
      <w:proofErr w:type="gramStart"/>
      <w:r w:rsidRPr="003A7D4E">
        <w:rPr>
          <w:color w:val="000000"/>
          <w:sz w:val="28"/>
        </w:rPr>
        <w:t>проекта,востребованность</w:t>
      </w:r>
      <w:proofErr w:type="spellEnd"/>
      <w:proofErr w:type="gramEnd"/>
      <w:r w:rsidRPr="003A7D4E">
        <w:rPr>
          <w:color w:val="000000"/>
          <w:sz w:val="28"/>
        </w:rPr>
        <w:t xml:space="preserve"> проекта;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ораторское мастерство при защите проекта;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качество презентации;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оригинальность;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удовлетворенность от достигнутого организаторов и участников проекта (приложение 3).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При подведении итогов разработанного проекта жюри учитывается степень его реализации на момент защиты (находится в стадии реализации, уже реализован и имеется акт внедрения проекта, не реализован).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 xml:space="preserve">Разработанный социальный проект, победивший в секции в соответствии с заключением жюри, рекомендуется Минским горисполкомом структурным подразделениям Минского горисполкома, администрациям районов </w:t>
      </w:r>
      <w:proofErr w:type="spellStart"/>
      <w:r w:rsidRPr="003A7D4E">
        <w:rPr>
          <w:color w:val="000000"/>
          <w:sz w:val="28"/>
        </w:rPr>
        <w:t>г.Минска</w:t>
      </w:r>
      <w:proofErr w:type="spellEnd"/>
      <w:r w:rsidRPr="003A7D4E">
        <w:rPr>
          <w:color w:val="000000"/>
          <w:sz w:val="28"/>
        </w:rPr>
        <w:t>, организациям по направлению деятельности для реализации.</w:t>
      </w:r>
    </w:p>
    <w:p w:rsid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Вопросы патентной деятельности, в случае необходимости, реализуются авторами проекта самостоятельно или совместно с организацией, курирующей его разработку.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3A7D4E">
        <w:rPr>
          <w:rStyle w:val="a4"/>
          <w:b w:val="0"/>
          <w:bCs w:val="0"/>
          <w:color w:val="000000"/>
          <w:sz w:val="28"/>
        </w:rPr>
        <w:t>5. ОЖИДАЕМЫЕ РЕЗУЛЬТАТЫ РЕАЛИЗАЦИИ ПРОЕКТА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5.1. По результатам реализации Проекта ожидается: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lastRenderedPageBreak/>
        <w:t>повышение уровня гражданско-патриотического, идеологического, духовного и интеллектуально-творческого потенциалов молодежи;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увеличение конструктивно настроенной молодежи, активно участвующей в решении социально-экономических, политических, организационных, правовых, культурных и иных задач, стоящих перед государством;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формирование перспективного кадрового резерва из числа участников проекта, показавших высокие результаты, для приглашения в дальнейшем на государственную службу;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реализация социального потенциала молодежи и достижение целей, стоящих перед государственной молодежной политикой.</w:t>
      </w:r>
    </w:p>
    <w:p w:rsid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28"/>
        </w:rPr>
      </w:pP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3A7D4E">
        <w:rPr>
          <w:rStyle w:val="a4"/>
          <w:b w:val="0"/>
          <w:bCs w:val="0"/>
          <w:color w:val="000000"/>
          <w:sz w:val="28"/>
        </w:rPr>
        <w:t>6. ИНФОРМАЦИОННОЕ ОБЕСПЕЧЕНИЕ ПРОЕКТА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6.1. Официальная информация о Проекте размещается на интернет-портале: </w:t>
      </w:r>
      <w:hyperlink r:id="rId4" w:history="1">
        <w:r w:rsidRPr="003A7D4E">
          <w:rPr>
            <w:rStyle w:val="a5"/>
            <w:color w:val="157DD4"/>
            <w:sz w:val="28"/>
          </w:rPr>
          <w:t>www.minsk.gov.by</w:t>
        </w:r>
      </w:hyperlink>
      <w:r w:rsidRPr="003A7D4E">
        <w:rPr>
          <w:color w:val="000000"/>
          <w:sz w:val="28"/>
        </w:rPr>
        <w:t>, а также на интернет-порталах заинтересованных органов, организаторов и партнеров Проекта (далее - Сайт).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6.2. Информация о Проекте, а также материалы Проекта доступны для всех пользователей сети Интернет.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6.3. Материалы Проекта могут быть использованы третьими лицами при условии наличия ссылки на источник и (или) авторов материалов.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6.4. Организаторы Проекта не несут ответственности за нарушение участниками Проекта авторских прав третьих лиц.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 xml:space="preserve">6.5. Организаторы Проекта оставляют за собой право обработки, оформления, использования и распространения материалов Проекта в различных форматах, в том числе посредством </w:t>
      </w:r>
      <w:proofErr w:type="spellStart"/>
      <w:r w:rsidRPr="003A7D4E">
        <w:rPr>
          <w:color w:val="000000"/>
          <w:sz w:val="28"/>
        </w:rPr>
        <w:t>файлообменных</w:t>
      </w:r>
      <w:proofErr w:type="spellEnd"/>
      <w:r w:rsidRPr="003A7D4E">
        <w:rPr>
          <w:color w:val="000000"/>
          <w:sz w:val="28"/>
        </w:rPr>
        <w:t xml:space="preserve"> сервисов.</w:t>
      </w:r>
    </w:p>
    <w:p w:rsid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28"/>
        </w:rPr>
      </w:pP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3A7D4E">
        <w:rPr>
          <w:rStyle w:val="a4"/>
          <w:b w:val="0"/>
          <w:bCs w:val="0"/>
          <w:color w:val="000000"/>
          <w:sz w:val="28"/>
        </w:rPr>
        <w:t>7. ФИНАНСИРОВАНИЕ ПРОЕКТА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7.1. Финансирование мероприятий и иных организационно-технических вопросов при реализации проекта осуществляется за счет средств, выделенных Минскому горисполкому и администрациям районов г. Минска на реализацию мероприятий государственной молодежной политики в рамках подпрограммы 10 «Молодежная политика» Государственной программы «Образование и молодежная политика на 2021–2025 гг., иных средств в установленном законодательством порядке.</w:t>
      </w:r>
    </w:p>
    <w:p w:rsidR="003A7D4E" w:rsidRPr="003A7D4E" w:rsidRDefault="003A7D4E" w:rsidP="003A7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7D4E">
        <w:rPr>
          <w:color w:val="000000"/>
          <w:sz w:val="28"/>
        </w:rPr>
        <w:t>7.2. К финансированию проекта могут привлекаться иные источники, не запрещенные действующим законодательством, в том числе средства коммунальных предприятий, государственных органов и иных организаций, Академии управления, иных учреждений высшего и среднего специального образования в соответствии с действующим законодательством Республики Беларусь.</w:t>
      </w:r>
    </w:p>
    <w:p w:rsidR="003D576C" w:rsidRPr="003A7D4E" w:rsidRDefault="003D576C" w:rsidP="003A7D4E">
      <w:pPr>
        <w:spacing w:after="0"/>
        <w:rPr>
          <w:rFonts w:ascii="Times New Roman" w:hAnsi="Times New Roman" w:cs="Times New Roman"/>
          <w:sz w:val="24"/>
        </w:rPr>
      </w:pPr>
    </w:p>
    <w:sectPr w:rsidR="003D576C" w:rsidRPr="003A7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03"/>
    <w:rsid w:val="003A7D4E"/>
    <w:rsid w:val="003D576C"/>
    <w:rsid w:val="0093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DEEF"/>
  <w15:chartTrackingRefBased/>
  <w15:docId w15:val="{338C518D-14A5-4AE4-903C-7E34561B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7D4E"/>
    <w:rPr>
      <w:b/>
      <w:bCs/>
    </w:rPr>
  </w:style>
  <w:style w:type="character" w:styleId="a5">
    <w:name w:val="Hyperlink"/>
    <w:basedOn w:val="a0"/>
    <w:uiPriority w:val="99"/>
    <w:semiHidden/>
    <w:unhideWhenUsed/>
    <w:rsid w:val="003A7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sk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2690</Words>
  <Characters>15335</Characters>
  <Application>Microsoft Office Word</Application>
  <DocSecurity>0</DocSecurity>
  <Lines>127</Lines>
  <Paragraphs>35</Paragraphs>
  <ScaleCrop>false</ScaleCrop>
  <Company/>
  <LinksUpToDate>false</LinksUpToDate>
  <CharactersWithSpaces>17990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2024-04-22T13:13:00Z</dcterms:created>
  <dcterms:modified xsi:type="dcterms:W3CDTF">2024-04-22T13:15:00Z</dcterms:modified>
</cp:coreProperties>
</file>